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F51" w:rsidRDefault="002A4F51" w:rsidP="002A4F51">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Dependence of Religion in Psychiatry</w:t>
      </w:r>
    </w:p>
    <w:p w:rsidR="002A4F51" w:rsidRDefault="002A4F51" w:rsidP="002A4F51">
      <w:pPr>
        <w:jc w:val="center"/>
        <w:rPr>
          <w:rFonts w:ascii="Times New Roman" w:hAnsi="Times New Roman" w:cs="Times New Roman"/>
          <w:b/>
          <w:sz w:val="24"/>
          <w:szCs w:val="24"/>
        </w:rPr>
      </w:pPr>
      <w:r w:rsidRPr="00402292">
        <w:rPr>
          <w:rFonts w:ascii="Times New Roman" w:hAnsi="Times New Roman" w:cs="Times New Roman"/>
          <w:b/>
          <w:sz w:val="24"/>
          <w:szCs w:val="24"/>
        </w:rPr>
        <w:t>Abstract</w:t>
      </w:r>
    </w:p>
    <w:p w:rsidR="002A4F51" w:rsidRDefault="002A4F51" w:rsidP="002A4F51">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066964">
        <w:rPr>
          <w:rFonts w:ascii="Times New Roman" w:hAnsi="Times New Roman" w:cs="Times New Roman"/>
          <w:sz w:val="24"/>
          <w:szCs w:val="24"/>
        </w:rPr>
        <w:t>Science is widely accepted as a bridge that connects belief and reli</w:t>
      </w:r>
      <w:r>
        <w:rPr>
          <w:rFonts w:ascii="Times New Roman" w:hAnsi="Times New Roman" w:cs="Times New Roman"/>
          <w:sz w:val="24"/>
          <w:szCs w:val="24"/>
        </w:rPr>
        <w:t>gious experiences</w:t>
      </w:r>
      <w:r w:rsidRPr="00066964">
        <w:rPr>
          <w:rFonts w:ascii="Times New Roman" w:hAnsi="Times New Roman" w:cs="Times New Roman"/>
          <w:sz w:val="24"/>
          <w:szCs w:val="24"/>
        </w:rPr>
        <w:t xml:space="preserve">. Developments in the association between religion and psychiatry has assisted in the visualization of the </w:t>
      </w:r>
      <w:r>
        <w:rPr>
          <w:rFonts w:ascii="Times New Roman" w:hAnsi="Times New Roman" w:cs="Times New Roman"/>
          <w:sz w:val="24"/>
          <w:szCs w:val="24"/>
        </w:rPr>
        <w:t>m</w:t>
      </w:r>
      <w:r w:rsidRPr="00066964">
        <w:rPr>
          <w:rFonts w:ascii="Times New Roman" w:hAnsi="Times New Roman" w:cs="Times New Roman"/>
          <w:sz w:val="24"/>
          <w:szCs w:val="24"/>
        </w:rPr>
        <w:t xml:space="preserve">ost complex occurrences in illustrating how beliefs influence </w:t>
      </w:r>
      <w:r>
        <w:rPr>
          <w:rFonts w:ascii="Times New Roman" w:hAnsi="Times New Roman" w:cs="Times New Roman"/>
          <w:sz w:val="24"/>
          <w:szCs w:val="24"/>
        </w:rPr>
        <w:t>psychopathology. S</w:t>
      </w:r>
      <w:r w:rsidRPr="00066964">
        <w:rPr>
          <w:rFonts w:ascii="Times New Roman" w:hAnsi="Times New Roman" w:cs="Times New Roman"/>
          <w:sz w:val="24"/>
          <w:szCs w:val="24"/>
        </w:rPr>
        <w:t xml:space="preserve">pirituality is a resource for seeking hope in difficult life situations and has been recognized as a key element in psychological healing. </w:t>
      </w:r>
      <w:r>
        <w:rPr>
          <w:rFonts w:ascii="Times New Roman" w:hAnsi="Times New Roman" w:cs="Times New Roman"/>
          <w:sz w:val="24"/>
          <w:szCs w:val="24"/>
        </w:rPr>
        <w:t xml:space="preserve">Integrating spirituality in health care is however limited by several factors that include the differences in psychiatric service, distinct beliefs and pathological specificities. Considering the mentioned factors, psychopathology is effectively improved by addressing the patient’s religious needs and nurture recovery through spiritual group therapies. Further, incorporating appropriate </w:t>
      </w:r>
      <w:r w:rsidRPr="00066964">
        <w:rPr>
          <w:rFonts w:ascii="Times New Roman" w:hAnsi="Times New Roman" w:cs="Times New Roman"/>
          <w:sz w:val="24"/>
          <w:szCs w:val="24"/>
        </w:rPr>
        <w:t>religious practices in</w:t>
      </w:r>
      <w:r>
        <w:rPr>
          <w:rFonts w:ascii="Times New Roman" w:hAnsi="Times New Roman" w:cs="Times New Roman"/>
          <w:sz w:val="24"/>
          <w:szCs w:val="24"/>
        </w:rPr>
        <w:t xml:space="preserve"> mental facilities is important in</w:t>
      </w:r>
      <w:r w:rsidRPr="00066964">
        <w:rPr>
          <w:rFonts w:ascii="Times New Roman" w:hAnsi="Times New Roman" w:cs="Times New Roman"/>
          <w:sz w:val="24"/>
          <w:szCs w:val="24"/>
        </w:rPr>
        <w:t xml:space="preserve"> addressing mental disorders </w:t>
      </w:r>
      <w:r>
        <w:rPr>
          <w:rFonts w:ascii="Times New Roman" w:hAnsi="Times New Roman" w:cs="Times New Roman"/>
          <w:sz w:val="24"/>
          <w:szCs w:val="24"/>
        </w:rPr>
        <w:t xml:space="preserve">as </w:t>
      </w:r>
      <w:r w:rsidRPr="00066964">
        <w:rPr>
          <w:rFonts w:ascii="Times New Roman" w:hAnsi="Times New Roman" w:cs="Times New Roman"/>
          <w:sz w:val="24"/>
          <w:szCs w:val="24"/>
        </w:rPr>
        <w:t xml:space="preserve">religion is involved </w:t>
      </w:r>
      <w:r>
        <w:rPr>
          <w:rFonts w:ascii="Times New Roman" w:hAnsi="Times New Roman" w:cs="Times New Roman"/>
          <w:sz w:val="24"/>
          <w:szCs w:val="24"/>
        </w:rPr>
        <w:t>in</w:t>
      </w:r>
      <w:r w:rsidRPr="00066964">
        <w:rPr>
          <w:rFonts w:ascii="Times New Roman" w:hAnsi="Times New Roman" w:cs="Times New Roman"/>
          <w:sz w:val="24"/>
          <w:szCs w:val="24"/>
        </w:rPr>
        <w:t xml:space="preserve"> clinical decisions. </w:t>
      </w:r>
      <w:r>
        <w:rPr>
          <w:rFonts w:ascii="Times New Roman" w:hAnsi="Times New Roman" w:cs="Times New Roman"/>
          <w:sz w:val="24"/>
          <w:szCs w:val="24"/>
        </w:rPr>
        <w:t>It is still uncertain how religious practices aid in lessening suffering and facilitate endurance in coping with disease among patients. It is presumed that religiosity and individual beliefs encompass crucial aspects of human experience that justify cogitation in the psychotherapeutic management of psychiatric conditions. This paper studies and synthesizes research on the influences of psychological strategies in form of adaptive defenses in using religion to sustain self-image</w:t>
      </w:r>
    </w:p>
    <w:p w:rsidR="002A4F51" w:rsidRDefault="002A4F51" w:rsidP="002A4F51">
      <w:pPr>
        <w:spacing w:line="480" w:lineRule="auto"/>
        <w:rPr>
          <w:rFonts w:ascii="Times" w:hAnsi="Times"/>
          <w:i/>
          <w:sz w:val="24"/>
          <w:szCs w:val="24"/>
          <w:lang w:eastAsia="ja-JP"/>
        </w:rPr>
      </w:pPr>
    </w:p>
    <w:p w:rsidR="002A4F51" w:rsidRDefault="002A4F51" w:rsidP="002A4F51">
      <w:pPr>
        <w:spacing w:line="480" w:lineRule="auto"/>
        <w:rPr>
          <w:rFonts w:ascii="Times" w:hAnsi="Times"/>
          <w:i/>
          <w:sz w:val="24"/>
          <w:szCs w:val="24"/>
          <w:lang w:eastAsia="ja-JP"/>
        </w:rPr>
      </w:pPr>
    </w:p>
    <w:p w:rsidR="002A4F51" w:rsidRDefault="002A4F51" w:rsidP="002A4F51">
      <w:pPr>
        <w:spacing w:line="480" w:lineRule="auto"/>
        <w:rPr>
          <w:rFonts w:ascii="Times" w:hAnsi="Times"/>
          <w:i/>
          <w:sz w:val="24"/>
          <w:szCs w:val="24"/>
          <w:lang w:eastAsia="ja-JP"/>
        </w:rPr>
      </w:pPr>
    </w:p>
    <w:p w:rsidR="002A4F51" w:rsidRDefault="002A4F51" w:rsidP="002A4F51">
      <w:pPr>
        <w:spacing w:line="480" w:lineRule="auto"/>
        <w:rPr>
          <w:rFonts w:ascii="Times" w:hAnsi="Times"/>
          <w:i/>
          <w:sz w:val="24"/>
          <w:szCs w:val="24"/>
          <w:lang w:eastAsia="ja-JP"/>
        </w:rPr>
      </w:pPr>
    </w:p>
    <w:p w:rsidR="00930492" w:rsidRDefault="004B366B"/>
    <w:sectPr w:rsidR="009304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F51"/>
    <w:rsid w:val="002A4F51"/>
    <w:rsid w:val="004B366B"/>
    <w:rsid w:val="00555ABF"/>
    <w:rsid w:val="00B04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E73B71-02C7-4F7B-AB00-B7AA0BAF6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4F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219</Words>
  <Characters>1251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kayuni</dc:creator>
  <cp:keywords/>
  <dc:description/>
  <cp:lastModifiedBy>Microsoft</cp:lastModifiedBy>
  <cp:revision>2</cp:revision>
  <dcterms:created xsi:type="dcterms:W3CDTF">2019-11-25T00:52:00Z</dcterms:created>
  <dcterms:modified xsi:type="dcterms:W3CDTF">2019-11-25T00:52:00Z</dcterms:modified>
</cp:coreProperties>
</file>